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1CB" w:rsidRDefault="008921CB" w:rsidP="008921C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Date- 4/09/2023 to 6/09/2023 Batch-3</w:t>
      </w:r>
    </w:p>
    <w:p w:rsidR="008921CB" w:rsidRPr="00756807" w:rsidRDefault="008921CB" w:rsidP="008921CB">
      <w:pPr>
        <w:spacing w:after="0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Comprehensive Training For</w:t>
      </w:r>
    </w:p>
    <w:p w:rsidR="008921CB" w:rsidRPr="00756807" w:rsidRDefault="008921CB" w:rsidP="008921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CBO Leaders of 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 xml:space="preserve">Full Project Proposal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Sanctioned(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en-US"/>
        </w:rPr>
        <w:t>FPP)</w:t>
      </w: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at RAMETI Level</w:t>
      </w:r>
    </w:p>
    <w:p w:rsidR="008921CB" w:rsidRPr="00756807" w:rsidRDefault="008921CB" w:rsidP="008921C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(Three days </w:t>
      </w:r>
      <w:proofErr w:type="gramStart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Consolidated</w:t>
      </w:r>
      <w:proofErr w:type="gramEnd"/>
      <w:r w:rsidRPr="00756807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training at RAMETI Level)</w:t>
      </w:r>
    </w:p>
    <w:tbl>
      <w:tblPr>
        <w:tblStyle w:val="TableGrid"/>
        <w:tblW w:w="10887" w:type="dxa"/>
        <w:tblInd w:w="-714" w:type="dxa"/>
        <w:tblLook w:val="04A0"/>
      </w:tblPr>
      <w:tblGrid>
        <w:gridCol w:w="1243"/>
        <w:gridCol w:w="1019"/>
        <w:gridCol w:w="3819"/>
        <w:gridCol w:w="1559"/>
        <w:gridCol w:w="3247"/>
      </w:tblGrid>
      <w:tr w:rsidR="008921CB" w:rsidRPr="004275EA" w:rsidTr="009500E1">
        <w:tc>
          <w:tcPr>
            <w:tcW w:w="1243" w:type="dxa"/>
          </w:tcPr>
          <w:p w:rsidR="008921CB" w:rsidRPr="004275EA" w:rsidRDefault="008921CB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Day</w:t>
            </w:r>
          </w:p>
        </w:tc>
        <w:tc>
          <w:tcPr>
            <w:tcW w:w="1019" w:type="dxa"/>
          </w:tcPr>
          <w:p w:rsidR="008921CB" w:rsidRPr="004275EA" w:rsidRDefault="008921CB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Session No</w:t>
            </w:r>
          </w:p>
        </w:tc>
        <w:tc>
          <w:tcPr>
            <w:tcW w:w="3819" w:type="dxa"/>
          </w:tcPr>
          <w:p w:rsidR="008921CB" w:rsidRPr="004275EA" w:rsidRDefault="008921CB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Particulars</w:t>
            </w:r>
          </w:p>
        </w:tc>
        <w:tc>
          <w:tcPr>
            <w:tcW w:w="1559" w:type="dxa"/>
          </w:tcPr>
          <w:p w:rsidR="008921CB" w:rsidRPr="004275EA" w:rsidRDefault="008921CB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Time</w:t>
            </w:r>
          </w:p>
        </w:tc>
        <w:tc>
          <w:tcPr>
            <w:tcW w:w="3247" w:type="dxa"/>
          </w:tcPr>
          <w:p w:rsidR="008921CB" w:rsidRPr="004275EA" w:rsidRDefault="008921CB" w:rsidP="009500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275E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Faculty</w:t>
            </w:r>
          </w:p>
        </w:tc>
      </w:tr>
      <w:tr w:rsidR="008921CB" w:rsidRPr="004275EA" w:rsidTr="009500E1">
        <w:tc>
          <w:tcPr>
            <w:tcW w:w="1243" w:type="dxa"/>
            <w:vMerge w:val="restart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1 </w:t>
            </w:r>
          </w:p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4.09.2023</w:t>
            </w:r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Monday</w:t>
            </w: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1.1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Registration &amp; Inauguration  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9.30 to 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1.2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SMART Project Orientation Objectives Components, Sub- Projects, Institutional arrangements, financial assistant pattern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8921CB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Jitendra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shaha</w:t>
            </w:r>
            <w:proofErr w:type="spellEnd"/>
          </w:p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1.3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Value Chain Development in Agriculture-Need, Constraints &amp; Way Head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11.45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8921CB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Value Chain Expert ( RIU )</w:t>
            </w:r>
          </w:p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Chandan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Mule</w:t>
            </w:r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8921CB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1.4 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CBO procurement process &amp; guidelines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3.45</w:t>
            </w:r>
          </w:p>
        </w:tc>
        <w:tc>
          <w:tcPr>
            <w:tcW w:w="3247" w:type="dxa"/>
          </w:tcPr>
          <w:p w:rsidR="008921CB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Varun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patil</w:t>
            </w:r>
            <w:proofErr w:type="spellEnd"/>
          </w:p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Supply &amp; Value Chain expert DIU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 Break</w:t>
            </w:r>
          </w:p>
        </w:tc>
        <w:tc>
          <w:tcPr>
            <w:tcW w:w="155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1.5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Project of Tender documents Technical &amp; Financial Evolution of Bids 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5.30</w:t>
            </w:r>
          </w:p>
        </w:tc>
        <w:tc>
          <w:tcPr>
            <w:tcW w:w="3247" w:type="dxa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Procurement Officer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Hemant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Rokade</w:t>
            </w:r>
            <w:proofErr w:type="spellEnd"/>
          </w:p>
        </w:tc>
      </w:tr>
      <w:tr w:rsidR="008921CB" w:rsidRPr="004275EA" w:rsidTr="009500E1">
        <w:tc>
          <w:tcPr>
            <w:tcW w:w="1243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rPr>
          <w:trHeight w:val="585"/>
        </w:trPr>
        <w:tc>
          <w:tcPr>
            <w:tcW w:w="1243" w:type="dxa"/>
            <w:vMerge w:val="restart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Day-2</w:t>
            </w:r>
          </w:p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5.09.2023</w:t>
            </w:r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Tuesday</w:t>
            </w: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2.1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Action Plan (Including land encroachment free,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Development Plan Free Prior Informed Consultation with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Triable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Community, Consent of </w:t>
            </w:r>
            <w:proofErr w:type="spellStart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Trible</w:t>
            </w:r>
            <w:proofErr w:type="spellEnd"/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Community)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10.00 to 11.15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3247" w:type="dxa"/>
          </w:tcPr>
          <w:p w:rsidR="008921CB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Social Development Expert 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, </w:t>
            </w:r>
          </w:p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Krushna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Satale</w:t>
            </w:r>
            <w:proofErr w:type="spellEnd"/>
          </w:p>
        </w:tc>
      </w:tr>
      <w:tr w:rsidR="008921CB" w:rsidRPr="004275EA" w:rsidTr="009500E1">
        <w:trPr>
          <w:trHeight w:val="409"/>
        </w:trPr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11.15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 to 11.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8921CB" w:rsidRPr="004275EA" w:rsidTr="009500E1">
        <w:trPr>
          <w:trHeight w:val="728"/>
        </w:trPr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2.2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Fund Flow Mechanism, Financial Management of CBOs (Accounting, Audit &amp; Compliance)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11.30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Vivek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Tamboli</w:t>
            </w:r>
            <w:proofErr w:type="spellEnd"/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CS, 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921CB" w:rsidRPr="004275EA" w:rsidTr="009500E1">
        <w:trPr>
          <w:trHeight w:val="414"/>
        </w:trPr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1.00 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 xml:space="preserve">to </w:t>
            </w: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2.00</w:t>
            </w:r>
          </w:p>
        </w:tc>
        <w:tc>
          <w:tcPr>
            <w:tcW w:w="3247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rPr>
          <w:trHeight w:val="419"/>
        </w:trPr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2.3</w:t>
            </w:r>
          </w:p>
        </w:tc>
        <w:tc>
          <w:tcPr>
            <w:tcW w:w="8625" w:type="dxa"/>
            <w:gridSpan w:val="3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Field Visit 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   around 50 to 60 km                                        </w:t>
            </w:r>
            <w:proofErr w:type="spellStart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Sahyadri</w:t>
            </w:r>
            <w:proofErr w:type="spellEnd"/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Farmers Producer </w:t>
            </w: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</w:t>
            </w:r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0"/>
                <w:lang w:val="en-US"/>
              </w:rPr>
              <w:t xml:space="preserve">                                                                                                                           </w:t>
            </w:r>
            <w:r w:rsidRPr="00D02D58">
              <w:rPr>
                <w:rFonts w:ascii="Times New Roman" w:eastAsia="Calibri" w:hAnsi="Times New Roman" w:cs="Times New Roman"/>
                <w:sz w:val="20"/>
                <w:lang w:val="en-US"/>
              </w:rPr>
              <w:t>Company</w:t>
            </w:r>
          </w:p>
        </w:tc>
      </w:tr>
      <w:tr w:rsidR="008921CB" w:rsidRPr="004275EA" w:rsidTr="009500E1">
        <w:trPr>
          <w:trHeight w:val="271"/>
        </w:trPr>
        <w:tc>
          <w:tcPr>
            <w:tcW w:w="1243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247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c>
          <w:tcPr>
            <w:tcW w:w="1243" w:type="dxa"/>
            <w:vMerge w:val="restart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Day 3 </w:t>
            </w:r>
          </w:p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6.09.2023</w:t>
            </w:r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Wednesday</w:t>
            </w: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3.1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Key Learning for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Sahyadri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FPC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10.00 to 11.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30</w:t>
            </w:r>
          </w:p>
        </w:tc>
        <w:tc>
          <w:tcPr>
            <w:tcW w:w="3247" w:type="dxa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Sunil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Wankhede</w:t>
            </w:r>
            <w:proofErr w:type="spellEnd"/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Nodal Officer,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921CB" w:rsidRPr="004275EA" w:rsidTr="009500E1">
        <w:trPr>
          <w:trHeight w:val="271"/>
        </w:trPr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11.30 to 11.45</w:t>
            </w:r>
          </w:p>
        </w:tc>
        <w:tc>
          <w:tcPr>
            <w:tcW w:w="3247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3.2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Financial Analysis of FPP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11.4</w:t>
            </w: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5 to 1</w:t>
            </w: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Ganesh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 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Lunch Break</w:t>
            </w:r>
          </w:p>
        </w:tc>
        <w:tc>
          <w:tcPr>
            <w:tcW w:w="155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1.15 to 2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.15</w:t>
            </w:r>
          </w:p>
        </w:tc>
        <w:tc>
          <w:tcPr>
            <w:tcW w:w="3247" w:type="dxa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>3.3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Civil Engineering and BOQ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2.15 to 3.45</w:t>
            </w:r>
          </w:p>
        </w:tc>
        <w:tc>
          <w:tcPr>
            <w:tcW w:w="3247" w:type="dxa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Ramesh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Kolge</w:t>
            </w:r>
            <w:proofErr w:type="spellEnd"/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RIU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381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Tea Break</w:t>
            </w:r>
          </w:p>
        </w:tc>
        <w:tc>
          <w:tcPr>
            <w:tcW w:w="1559" w:type="dxa"/>
          </w:tcPr>
          <w:p w:rsidR="008921CB" w:rsidRPr="00F80F69" w:rsidRDefault="008921CB" w:rsidP="009500E1">
            <w:pPr>
              <w:jc w:val="center"/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3.45 to 4</w:t>
            </w:r>
            <w:r w:rsidRPr="00F80F69">
              <w:rPr>
                <w:rFonts w:ascii="Times New Roman" w:eastAsia="Calibri" w:hAnsi="Times New Roman" w:cs="Times New Roman"/>
                <w:b/>
                <w:bCs/>
                <w:szCs w:val="22"/>
                <w:lang w:val="en-US"/>
              </w:rPr>
              <w:t>.00</w:t>
            </w:r>
          </w:p>
        </w:tc>
        <w:tc>
          <w:tcPr>
            <w:tcW w:w="3247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  <w:tr w:rsidR="008921CB" w:rsidRPr="004275EA" w:rsidTr="009500E1">
        <w:tc>
          <w:tcPr>
            <w:tcW w:w="1243" w:type="dxa"/>
            <w:vMerge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 w:rsidRPr="00756807"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3.4 </w:t>
            </w:r>
          </w:p>
        </w:tc>
        <w:tc>
          <w:tcPr>
            <w:tcW w:w="3819" w:type="dxa"/>
          </w:tcPr>
          <w:p w:rsidR="008921CB" w:rsidRPr="00756807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Account, Book keeping and Documentation</w:t>
            </w:r>
          </w:p>
        </w:tc>
        <w:tc>
          <w:tcPr>
            <w:tcW w:w="155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4.00 to 5.15</w:t>
            </w:r>
          </w:p>
        </w:tc>
        <w:tc>
          <w:tcPr>
            <w:tcW w:w="3247" w:type="dxa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Mr.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Sachin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Shinde</w:t>
            </w:r>
            <w:proofErr w:type="spellEnd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,</w:t>
            </w:r>
          </w:p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 xml:space="preserve">DIU, </w:t>
            </w:r>
            <w:proofErr w:type="spellStart"/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Nashik</w:t>
            </w:r>
            <w:proofErr w:type="spellEnd"/>
          </w:p>
        </w:tc>
      </w:tr>
      <w:tr w:rsidR="008921CB" w:rsidRPr="004275EA" w:rsidTr="009500E1">
        <w:tc>
          <w:tcPr>
            <w:tcW w:w="1243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  <w:tc>
          <w:tcPr>
            <w:tcW w:w="1019" w:type="dxa"/>
          </w:tcPr>
          <w:p w:rsidR="008921CB" w:rsidRPr="00756807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3.5</w:t>
            </w:r>
          </w:p>
        </w:tc>
        <w:tc>
          <w:tcPr>
            <w:tcW w:w="3819" w:type="dxa"/>
          </w:tcPr>
          <w:p w:rsidR="008921CB" w:rsidRDefault="008921CB" w:rsidP="009500E1">
            <w:pPr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Open Discussions</w:t>
            </w:r>
          </w:p>
        </w:tc>
        <w:tc>
          <w:tcPr>
            <w:tcW w:w="1559" w:type="dxa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  <w:r>
              <w:rPr>
                <w:rFonts w:ascii="Times New Roman" w:eastAsia="Calibri" w:hAnsi="Times New Roman" w:cs="Times New Roman"/>
                <w:szCs w:val="22"/>
                <w:lang w:val="en-US"/>
              </w:rPr>
              <w:t>5.15 to 5.30</w:t>
            </w:r>
          </w:p>
        </w:tc>
        <w:tc>
          <w:tcPr>
            <w:tcW w:w="3247" w:type="dxa"/>
          </w:tcPr>
          <w:p w:rsidR="008921CB" w:rsidRDefault="008921CB" w:rsidP="009500E1">
            <w:pPr>
              <w:jc w:val="both"/>
              <w:rPr>
                <w:rFonts w:ascii="Times New Roman" w:eastAsia="Calibri" w:hAnsi="Times New Roman" w:cs="Times New Roman"/>
                <w:szCs w:val="22"/>
                <w:lang w:val="en-US"/>
              </w:rPr>
            </w:pPr>
          </w:p>
        </w:tc>
      </w:tr>
    </w:tbl>
    <w:p w:rsidR="008921CB" w:rsidRPr="004275EA" w:rsidRDefault="008921CB" w:rsidP="008921CB">
      <w:pPr>
        <w:jc w:val="both"/>
        <w:rPr>
          <w:rFonts w:ascii="Sakal Marathi" w:eastAsia="Calibri" w:hAnsi="Sakal Marathi" w:cs="Sakal Marathi"/>
          <w:sz w:val="24"/>
          <w:szCs w:val="24"/>
          <w:lang w:val="en-US"/>
        </w:rPr>
      </w:pPr>
    </w:p>
    <w:p w:rsidR="008921CB" w:rsidRDefault="008921CB" w:rsidP="008921C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r w:rsidRPr="000E4943"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Asst. Director</w:t>
      </w:r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       Principal</w:t>
      </w:r>
    </w:p>
    <w:p w:rsidR="008921CB" w:rsidRPr="000E4943" w:rsidRDefault="008921CB" w:rsidP="008921C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                                                                  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Rameti</w:t>
      </w:r>
      <w:proofErr w:type="spellEnd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 xml:space="preserve">, </w:t>
      </w:r>
      <w:proofErr w:type="spellStart"/>
      <w:r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  <w:t>Nashik</w:t>
      </w:r>
      <w:proofErr w:type="spellEnd"/>
    </w:p>
    <w:p w:rsidR="008921CB" w:rsidRDefault="008921CB" w:rsidP="008921CB">
      <w:pPr>
        <w:spacing w:after="0" w:line="240" w:lineRule="auto"/>
        <w:jc w:val="both"/>
        <w:rPr>
          <w:rFonts w:ascii="Arial Unicode MS" w:eastAsia="Arial Unicode MS" w:hAnsi="Arial Unicode MS" w:cs="Arial Unicode MS"/>
          <w:b/>
          <w:bCs/>
          <w:sz w:val="24"/>
          <w:szCs w:val="24"/>
          <w:lang w:val="en-US"/>
        </w:rPr>
      </w:pPr>
    </w:p>
    <w:p w:rsidR="000F53C9" w:rsidRDefault="000F53C9"/>
    <w:sectPr w:rsidR="000F53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akal Marathi">
    <w:panose1 w:val="02000400000000000000"/>
    <w:charset w:val="00"/>
    <w:family w:val="auto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921CB"/>
    <w:rsid w:val="000F53C9"/>
    <w:rsid w:val="00892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mr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21C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2024-01-17T06:48:00Z</dcterms:created>
  <dcterms:modified xsi:type="dcterms:W3CDTF">2024-01-17T06:48:00Z</dcterms:modified>
</cp:coreProperties>
</file>